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DA0C" w14:textId="77777777" w:rsidR="003A0412" w:rsidRDefault="003A0412" w:rsidP="00BA0BAB">
      <w:pPr>
        <w:pStyle w:val="Heading1"/>
        <w:spacing w:before="0" w:line="240" w:lineRule="auto"/>
        <w:rPr>
          <w:rFonts w:ascii="Arial Black" w:hAnsi="Arial Black"/>
          <w:color w:val="1F3864" w:themeColor="accent1" w:themeShade="80"/>
        </w:rPr>
      </w:pPr>
      <w:bookmarkStart w:id="0" w:name="_GoBack"/>
      <w:bookmarkEnd w:id="0"/>
    </w:p>
    <w:p w14:paraId="2A13B8FC" w14:textId="0A53B776" w:rsidR="00BA0BAB" w:rsidRPr="00BA0BAB" w:rsidRDefault="00173075" w:rsidP="00BA0BAB">
      <w:pPr>
        <w:pStyle w:val="Heading1"/>
        <w:spacing w:before="0" w:line="240" w:lineRule="auto"/>
        <w:rPr>
          <w:rFonts w:ascii="Arial Black" w:hAnsi="Arial Black"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BEAC10" wp14:editId="33DBBF40">
            <wp:simplePos x="0" y="0"/>
            <wp:positionH relativeFrom="margin">
              <wp:posOffset>4114800</wp:posOffset>
            </wp:positionH>
            <wp:positionV relativeFrom="paragraph">
              <wp:posOffset>8255</wp:posOffset>
            </wp:positionV>
            <wp:extent cx="1767840" cy="457835"/>
            <wp:effectExtent l="0" t="0" r="3810" b="0"/>
            <wp:wrapTight wrapText="bothSides">
              <wp:wrapPolygon edited="0">
                <wp:start x="0" y="0"/>
                <wp:lineTo x="0" y="20671"/>
                <wp:lineTo x="21414" y="20671"/>
                <wp:lineTo x="21414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33111279"/>
      <w:r w:rsidR="00BA0BAB" w:rsidRPr="00BA0BAB">
        <w:rPr>
          <w:rFonts w:ascii="Arial Black" w:hAnsi="Arial Black"/>
          <w:color w:val="1F3864" w:themeColor="accent1" w:themeShade="80"/>
        </w:rPr>
        <w:t xml:space="preserve">Challenger Baseball – </w:t>
      </w:r>
      <w:r w:rsidR="00BA0BAB">
        <w:rPr>
          <w:rFonts w:ascii="Arial Black" w:hAnsi="Arial Black"/>
          <w:color w:val="1F3864" w:themeColor="accent1" w:themeShade="80"/>
        </w:rPr>
        <w:t>School</w:t>
      </w:r>
      <w:r w:rsidR="00BA0BAB" w:rsidRPr="00BA0BAB">
        <w:rPr>
          <w:rFonts w:ascii="Arial Black" w:hAnsi="Arial Black"/>
          <w:color w:val="1F3864" w:themeColor="accent1" w:themeShade="80"/>
        </w:rPr>
        <w:t xml:space="preserve"> Equipment Kit</w:t>
      </w:r>
      <w:bookmarkEnd w:id="1"/>
    </w:p>
    <w:p w14:paraId="69FCAFFB" w14:textId="36F7C9A6" w:rsidR="00173075" w:rsidRPr="00A15B15" w:rsidRDefault="00BA0BAB" w:rsidP="0017307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15B15">
        <w:rPr>
          <w:rFonts w:ascii="Arial" w:hAnsi="Arial" w:cs="Arial"/>
          <w:sz w:val="22"/>
          <w:szCs w:val="22"/>
        </w:rPr>
        <w:t>I</w:t>
      </w:r>
      <w:r w:rsidR="00173075" w:rsidRPr="00A15B15">
        <w:rPr>
          <w:rFonts w:ascii="Arial" w:hAnsi="Arial" w:cs="Arial"/>
          <w:sz w:val="22"/>
          <w:szCs w:val="22"/>
        </w:rPr>
        <w:t xml:space="preserve">n partnership with </w:t>
      </w:r>
      <w:proofErr w:type="spellStart"/>
      <w:r w:rsidR="00173075" w:rsidRPr="006022FE">
        <w:rPr>
          <w:rFonts w:ascii="Arial" w:hAnsi="Arial" w:cs="Arial"/>
          <w:b/>
          <w:sz w:val="22"/>
          <w:szCs w:val="22"/>
        </w:rPr>
        <w:t>FlagHouse</w:t>
      </w:r>
      <w:proofErr w:type="spellEnd"/>
      <w:r w:rsidR="00173075" w:rsidRPr="006022FE">
        <w:rPr>
          <w:rFonts w:ascii="Arial" w:hAnsi="Arial" w:cs="Arial"/>
          <w:b/>
          <w:sz w:val="22"/>
          <w:szCs w:val="22"/>
        </w:rPr>
        <w:t xml:space="preserve"> Inc.</w:t>
      </w:r>
      <w:r w:rsidR="00173075" w:rsidRPr="00A15B15">
        <w:rPr>
          <w:rFonts w:ascii="Arial" w:hAnsi="Arial" w:cs="Arial"/>
          <w:sz w:val="22"/>
          <w:szCs w:val="22"/>
        </w:rPr>
        <w:t xml:space="preserve"> we are able to provide specialized equipment allowing each Challenger Baseball Program </w:t>
      </w:r>
      <w:r w:rsidRPr="00A15B15">
        <w:rPr>
          <w:rFonts w:ascii="Arial" w:hAnsi="Arial" w:cs="Arial"/>
          <w:sz w:val="22"/>
          <w:szCs w:val="22"/>
        </w:rPr>
        <w:t>taking pla</w:t>
      </w:r>
      <w:r w:rsidR="00BA0925" w:rsidRPr="00A15B15">
        <w:rPr>
          <w:rFonts w:ascii="Arial" w:hAnsi="Arial" w:cs="Arial"/>
          <w:sz w:val="22"/>
          <w:szCs w:val="22"/>
        </w:rPr>
        <w:t xml:space="preserve">ce in schools </w:t>
      </w:r>
      <w:r w:rsidR="00173075" w:rsidRPr="00A15B15">
        <w:rPr>
          <w:rFonts w:ascii="Arial" w:hAnsi="Arial" w:cs="Arial"/>
          <w:sz w:val="22"/>
          <w:szCs w:val="22"/>
        </w:rPr>
        <w:t xml:space="preserve">to be creative and adapt their programming to meet the needs and unique goals of each athlete. </w:t>
      </w:r>
    </w:p>
    <w:p w14:paraId="1DF81ACF" w14:textId="77777777" w:rsidR="00173075" w:rsidRPr="00A15B15" w:rsidRDefault="00173075" w:rsidP="0017307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2293CE2" w14:textId="2B923095" w:rsidR="00173075" w:rsidRPr="00A15B15" w:rsidRDefault="00173075" w:rsidP="0017307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15B15">
        <w:rPr>
          <w:rFonts w:ascii="Arial" w:hAnsi="Arial" w:cs="Arial"/>
          <w:sz w:val="22"/>
          <w:szCs w:val="22"/>
        </w:rPr>
        <w:t xml:space="preserve">The items in </w:t>
      </w:r>
      <w:r w:rsidR="006022FE">
        <w:rPr>
          <w:rFonts w:ascii="Arial" w:hAnsi="Arial" w:cs="Arial"/>
          <w:sz w:val="22"/>
          <w:szCs w:val="22"/>
        </w:rPr>
        <w:t>an</w:t>
      </w:r>
      <w:r w:rsidRPr="00A15B15">
        <w:rPr>
          <w:rFonts w:ascii="Arial" w:hAnsi="Arial" w:cs="Arial"/>
          <w:sz w:val="22"/>
          <w:szCs w:val="22"/>
        </w:rPr>
        <w:t xml:space="preserve"> Adaptive Baseball Equipment Kit</w:t>
      </w:r>
      <w:r w:rsidR="006022FE">
        <w:rPr>
          <w:rFonts w:ascii="Arial" w:hAnsi="Arial" w:cs="Arial"/>
          <w:sz w:val="22"/>
          <w:szCs w:val="22"/>
        </w:rPr>
        <w:t xml:space="preserve"> for schools</w:t>
      </w:r>
      <w:r w:rsidRPr="00A15B15">
        <w:rPr>
          <w:rFonts w:ascii="Arial" w:hAnsi="Arial" w:cs="Arial"/>
          <w:sz w:val="22"/>
          <w:szCs w:val="22"/>
        </w:rPr>
        <w:t xml:space="preserve"> include: </w:t>
      </w:r>
    </w:p>
    <w:tbl>
      <w:tblPr>
        <w:tblStyle w:val="TableGridLight"/>
        <w:tblW w:w="992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559"/>
        <w:gridCol w:w="1276"/>
        <w:gridCol w:w="2268"/>
      </w:tblGrid>
      <w:tr w:rsidR="00AD5593" w:rsidRPr="00AD5593" w14:paraId="5077056E" w14:textId="17AA788A" w:rsidTr="00AD5593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14:paraId="21924B24" w14:textId="77777777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  <w:b/>
                <w:caps/>
              </w:rPr>
            </w:pPr>
            <w:bookmarkStart w:id="2" w:name="_Hlk33169981"/>
            <w:r w:rsidRPr="00AD5593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595A41" w14:textId="2670A6C8" w:rsidR="00AD5593" w:rsidRPr="00AD5593" w:rsidRDefault="00AD5593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2E82F99" w14:textId="77777777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B14DE19" w14:textId="3840CA84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96E5ED" w14:textId="28A5FA5A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1DEFC89" w14:textId="77777777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bookmarkEnd w:id="2"/>
      <w:tr w:rsidR="00AD5593" w:rsidRPr="00AD5593" w14:paraId="26AD5661" w14:textId="1EBE4A8F" w:rsidTr="00057241">
        <w:trPr>
          <w:jc w:val="right"/>
        </w:trPr>
        <w:tc>
          <w:tcPr>
            <w:tcW w:w="1418" w:type="dxa"/>
            <w:tcBorders>
              <w:bottom w:val="dashSmallGap" w:sz="4" w:space="0" w:color="134A8E"/>
            </w:tcBorders>
          </w:tcPr>
          <w:p w14:paraId="011828C1" w14:textId="77777777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 xml:space="preserve">6 </w:t>
            </w:r>
            <w:proofErr w:type="gramStart"/>
            <w:r w:rsidRPr="00AD5593">
              <w:rPr>
                <w:rFonts w:ascii="Arial" w:hAnsi="Arial" w:cs="Arial"/>
                <w:caps/>
              </w:rPr>
              <w:t>inch</w:t>
            </w:r>
            <w:proofErr w:type="gramEnd"/>
            <w:r w:rsidRPr="00AD5593">
              <w:rPr>
                <w:rFonts w:ascii="Arial" w:hAnsi="Arial" w:cs="Arial"/>
                <w:caps/>
              </w:rPr>
              <w:t xml:space="preserve">. Knobby Ball </w:t>
            </w:r>
          </w:p>
        </w:tc>
        <w:tc>
          <w:tcPr>
            <w:tcW w:w="1417" w:type="dxa"/>
            <w:tcBorders>
              <w:bottom w:val="dashSmallGap" w:sz="4" w:space="0" w:color="134A8E"/>
            </w:tcBorders>
          </w:tcPr>
          <w:p w14:paraId="16E014C9" w14:textId="77777777" w:rsidR="00AD5593" w:rsidRPr="00AD5593" w:rsidRDefault="00AD5593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</w:rPr>
              <w:t>Set of 5</w:t>
            </w:r>
          </w:p>
        </w:tc>
        <w:tc>
          <w:tcPr>
            <w:tcW w:w="1985" w:type="dxa"/>
            <w:tcBorders>
              <w:bottom w:val="dashSmallGap" w:sz="4" w:space="0" w:color="134A8E"/>
            </w:tcBorders>
          </w:tcPr>
          <w:p w14:paraId="2D8A1DFE" w14:textId="77777777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1044C123" wp14:editId="38B208BF">
                  <wp:extent cx="906780" cy="906780"/>
                  <wp:effectExtent l="0" t="0" r="7620" b="7620"/>
                  <wp:docPr id="52" name="Picture 52" descr="Knobby Balls &amp;ndash; Set of 5 (6&amp;rdquo;)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nobby Balls &amp;ndash; Set of 5 (6&amp;rdquo;)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78DA5D0" w14:textId="77777777" w:rsidR="00800D00" w:rsidRDefault="00800D00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>30” No Kink-Hoops</w:t>
            </w:r>
          </w:p>
          <w:p w14:paraId="67735593" w14:textId="3396497A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caps/>
              </w:rPr>
              <w:t xml:space="preserve">30 </w:t>
            </w:r>
            <w:proofErr w:type="gramStart"/>
            <w:r w:rsidRPr="00AD5593">
              <w:rPr>
                <w:rFonts w:ascii="Arial" w:hAnsi="Arial" w:cs="Arial"/>
                <w:caps/>
              </w:rPr>
              <w:t>inch</w:t>
            </w:r>
            <w:proofErr w:type="gramEnd"/>
            <w:r w:rsidRPr="00AD5593">
              <w:rPr>
                <w:rFonts w:ascii="Arial" w:hAnsi="Arial" w:cs="Arial"/>
                <w:caps/>
              </w:rPr>
              <w:t>. Hoop Bag</w:t>
            </w: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36BA9344" w14:textId="027E2C30" w:rsidR="00AD5593" w:rsidRPr="00AD5593" w:rsidRDefault="00800D00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>
              <w:rPr>
                <w:rFonts w:ascii="Arial" w:hAnsi="Arial" w:cs="Arial"/>
              </w:rPr>
              <w:t xml:space="preserve">1 Dozen hoops, </w:t>
            </w:r>
            <w:r w:rsidR="00AD5593" w:rsidRPr="00AD559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bag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53F22C0" w14:textId="770611BB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3EE3280C" wp14:editId="191CE4D6">
                  <wp:extent cx="939800" cy="939800"/>
                  <wp:effectExtent l="0" t="0" r="0" b="0"/>
                  <wp:docPr id="60" name="Picture 60" descr="HOOP - IT Storage 30&amp;#39;&amp;#39; Bag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OP - IT Storage 30&amp;#39;&amp;#39; Bag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93" w:rsidRPr="00AD5593" w14:paraId="396BE26E" w14:textId="3156D47E" w:rsidTr="00AD5593">
        <w:trPr>
          <w:jc w:val="right"/>
        </w:trPr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2D792CD" w14:textId="77777777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>Jingle Bell Ball</w:t>
            </w: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327B694" w14:textId="77777777" w:rsidR="00AD5593" w:rsidRPr="00AD5593" w:rsidRDefault="00AD5593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</w:rPr>
              <w:t>Set of 6</w:t>
            </w:r>
          </w:p>
        </w:tc>
        <w:tc>
          <w:tcPr>
            <w:tcW w:w="1985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593FD5F" w14:textId="77777777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21066799" wp14:editId="064F08E6">
                  <wp:extent cx="1003300" cy="692150"/>
                  <wp:effectExtent l="0" t="0" r="6350" b="0"/>
                  <wp:docPr id="53" name="Picture 53" descr="Jingle Bell  Balls - Set of 6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ingle Bell  Balls - Set of 6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0" b="15822"/>
                          <a:stretch/>
                        </pic:blipFill>
                        <pic:spPr bwMode="auto">
                          <a:xfrm>
                            <a:off x="0" y="0"/>
                            <a:ext cx="1003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ECC7AE2" w14:textId="08633269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caps/>
              </w:rPr>
              <w:t>Giant Equipment Bag</w:t>
            </w: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18EE322D" w14:textId="60919F2A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B22C4DB" w14:textId="4D93F0DD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3F8C29A0" wp14:editId="2086542C">
                  <wp:extent cx="835660" cy="835660"/>
                  <wp:effectExtent l="0" t="0" r="2540" b="2540"/>
                  <wp:docPr id="61" name="Picture 61" descr="Big Bag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g Bag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93" w:rsidRPr="00AD5593" w14:paraId="73822EBB" w14:textId="44D28FDC" w:rsidTr="00AD5593">
        <w:trPr>
          <w:jc w:val="right"/>
        </w:trPr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7ADA7A49" w14:textId="77777777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>Soft Playground Ball</w:t>
            </w: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A924B0A" w14:textId="77777777" w:rsidR="00AD5593" w:rsidRPr="00AD5593" w:rsidRDefault="00AD5593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</w:rPr>
              <w:t>Set of 6</w:t>
            </w:r>
          </w:p>
        </w:tc>
        <w:tc>
          <w:tcPr>
            <w:tcW w:w="1985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495596AC" w14:textId="77777777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4345DE1F" wp14:editId="3498B825">
                  <wp:extent cx="869950" cy="869950"/>
                  <wp:effectExtent l="0" t="0" r="6350" b="6350"/>
                  <wp:docPr id="57" name="Picture 57" descr="P.G. Sof&amp;#39;s Playground Ball Set - 8&amp;quot;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.G. Sof&amp;#39;s Playground Ball Set - 8&amp;quot;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4931D7F9" w14:textId="5A12A10C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caps/>
              </w:rPr>
              <w:t>Flyweight Ball</w:t>
            </w: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4595C2C4" w14:textId="54CB62CF" w:rsid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</w:rPr>
              <w:t>3</w:t>
            </w:r>
            <w:r w:rsidRPr="00AD5593">
              <w:rPr>
                <w:rFonts w:ascii="Arial" w:hAnsi="Arial" w:cs="Arial"/>
                <w:caps/>
              </w:rPr>
              <w:t xml:space="preserve"> </w:t>
            </w:r>
            <w:r w:rsidR="00800D00" w:rsidRPr="00AD5593">
              <w:rPr>
                <w:rFonts w:ascii="Arial" w:hAnsi="Arial" w:cs="Arial"/>
              </w:rPr>
              <w:t>hot – colour</w:t>
            </w:r>
          </w:p>
          <w:p w14:paraId="4E5BA058" w14:textId="5A219843" w:rsidR="00AD5593" w:rsidRPr="00AD5593" w:rsidRDefault="00800D00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>
              <w:rPr>
                <w:rFonts w:ascii="Arial" w:hAnsi="Arial" w:cs="Arial"/>
              </w:rPr>
              <w:t>3 - large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5CE5CCB4" w14:textId="7E79A412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1B983EA7" wp14:editId="0211622E">
                  <wp:extent cx="897890" cy="897890"/>
                  <wp:effectExtent l="0" t="0" r="0" b="0"/>
                  <wp:docPr id="1013" name="Picture 1013" descr="Hot - Color Flyweight Ball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t - Color Flyweight Ball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93" w:rsidRPr="00AD5593" w14:paraId="1D811D2A" w14:textId="56B4A0FA" w:rsidTr="00AD5593">
        <w:trPr>
          <w:jc w:val="right"/>
        </w:trPr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447AB80" w14:textId="77777777" w:rsidR="00AD5593" w:rsidRPr="00AD5593" w:rsidRDefault="00AD5593" w:rsidP="00AD5593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 xml:space="preserve">Multi-Buckets </w:t>
            </w: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C8B392C" w14:textId="77777777" w:rsidR="00AD5593" w:rsidRPr="00AD5593" w:rsidRDefault="00AD5593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</w:rPr>
              <w:t>1 Dozen</w:t>
            </w:r>
          </w:p>
        </w:tc>
        <w:tc>
          <w:tcPr>
            <w:tcW w:w="1985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741D277F" w14:textId="77777777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0F4F876B" wp14:editId="3058FA20">
                  <wp:extent cx="1082040" cy="711200"/>
                  <wp:effectExtent l="0" t="0" r="3810" b="0"/>
                  <wp:docPr id="58" name="Picture 58" descr="Multi - Buckets Set">
                    <a:hlinkClick xmlns:a="http://schemas.openxmlformats.org/drawingml/2006/main" r:id="rId2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 - Buckets Set">
                            <a:hlinkClick r:id="rId2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19" b="17254"/>
                          <a:stretch/>
                        </pic:blipFill>
                        <pic:spPr bwMode="auto">
                          <a:xfrm>
                            <a:off x="0" y="0"/>
                            <a:ext cx="108204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44CB3FCC" w14:textId="033CA918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caps/>
              </w:rPr>
              <w:t>Flaghouse Rock-Paper-Scissors Blocks</w:t>
            </w: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9A37A1A" w14:textId="492FBAB6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A9073E1" w14:textId="471AAC6A" w:rsidR="00AD5593" w:rsidRPr="00AD5593" w:rsidRDefault="00AD5593" w:rsidP="00AD5593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6555363F" wp14:editId="51473A94">
                  <wp:extent cx="1281430" cy="840153"/>
                  <wp:effectExtent l="0" t="0" r="0" b="0"/>
                  <wp:docPr id="1015" name="Picture 1015" descr="FlagHouse Rock-Paper-Scissors Blocks">
                    <a:hlinkClick xmlns:a="http://schemas.openxmlformats.org/drawingml/2006/main" r:id="rId2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House Rock-Paper-Scissors Blocks">
                            <a:hlinkClick r:id="rId2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44" b="17892"/>
                          <a:stretch/>
                        </pic:blipFill>
                        <pic:spPr bwMode="auto">
                          <a:xfrm>
                            <a:off x="0" y="0"/>
                            <a:ext cx="1281430" cy="84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D00" w:rsidRPr="00AD5593" w14:paraId="4A304472" w14:textId="181FEF9F" w:rsidTr="00AD5593">
        <w:trPr>
          <w:jc w:val="right"/>
        </w:trPr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5042EF67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>12” Six-Colour Cone Set</w:t>
            </w:r>
          </w:p>
          <w:p w14:paraId="32E71AAF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</w:p>
          <w:p w14:paraId="7D4888A1" w14:textId="455665E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2AE876A" w14:textId="66F7845D" w:rsidR="00800D00" w:rsidRPr="00AD5593" w:rsidRDefault="00800D00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</w:rPr>
              <w:t>1 Set</w:t>
            </w:r>
          </w:p>
        </w:tc>
        <w:tc>
          <w:tcPr>
            <w:tcW w:w="1985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5C8DE252" w14:textId="409DC6FE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  <w:noProof/>
              </w:rPr>
              <w:drawing>
                <wp:inline distT="0" distB="0" distL="0" distR="0" wp14:anchorId="7FE7C4A1" wp14:editId="796F43D4">
                  <wp:extent cx="1348740" cy="845820"/>
                  <wp:effectExtent l="0" t="0" r="3810" b="0"/>
                  <wp:docPr id="4" name="Picture 4" descr="Medium - Weight 12&amp;quot; Six - Color Cone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um - Weight 12&amp;quot; Six - Color Cone S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44" b="18644"/>
                          <a:stretch/>
                        </pic:blipFill>
                        <pic:spPr bwMode="auto">
                          <a:xfrm>
                            <a:off x="0" y="0"/>
                            <a:ext cx="1348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341B03B" w14:textId="080AEAD1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caps/>
              </w:rPr>
              <w:t>SPOT MARKER SET</w:t>
            </w: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2101C21" w14:textId="25DF17AA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1C38748A" w14:textId="7A9B9006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</w:rPr>
              <w:drawing>
                <wp:inline distT="0" distB="0" distL="0" distR="0" wp14:anchorId="3CF12A05" wp14:editId="7B9A89DB">
                  <wp:extent cx="1240539" cy="970621"/>
                  <wp:effectExtent l="0" t="0" r="0" b="127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81" cy="97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D00" w:rsidRPr="00AD5593" w14:paraId="124EF4B9" w14:textId="2BAF9DF7" w:rsidTr="00AD5593">
        <w:trPr>
          <w:jc w:val="right"/>
        </w:trPr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4A3E3945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lastRenderedPageBreak/>
              <w:t>Bucket Fruits and Veggies</w:t>
            </w:r>
          </w:p>
          <w:p w14:paraId="38BEAF64" w14:textId="715A5341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65B7157" w14:textId="5027D891" w:rsidR="00800D00" w:rsidRPr="00AD5593" w:rsidRDefault="00800D00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</w:rPr>
              <w:t>1 Set</w:t>
            </w:r>
          </w:p>
        </w:tc>
        <w:tc>
          <w:tcPr>
            <w:tcW w:w="1985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7D17BA31" w14:textId="23AC1DFA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  <w:noProof/>
              </w:rPr>
              <w:drawing>
                <wp:inline distT="0" distB="0" distL="0" distR="0" wp14:anchorId="1D06B77F" wp14:editId="4E3C330A">
                  <wp:extent cx="920750" cy="920750"/>
                  <wp:effectExtent l="0" t="0" r="0" b="0"/>
                  <wp:docPr id="13" name="Picture 13" descr="FlagHouse® Junior Keepers! Bucket Fruits and Veg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House® Junior Keepers! Bucket Fruits and Veg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29CE68C" w14:textId="69910E78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320FF2">
              <w:rPr>
                <w:rFonts w:ascii="Arial" w:hAnsi="Arial" w:cs="Arial"/>
                <w:caps/>
                <w:szCs w:val="22"/>
              </w:rPr>
              <w:t xml:space="preserve">Inflator + Inflating </w:t>
            </w:r>
            <w:r w:rsidRPr="00320FF2">
              <w:rPr>
                <w:rFonts w:ascii="Arial" w:hAnsi="Arial" w:cs="Arial"/>
                <w:caps/>
                <w:szCs w:val="22"/>
              </w:rPr>
              <w:br/>
              <w:t>Needles</w:t>
            </w: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9C64C96" w14:textId="7992802B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876C51">
              <w:rPr>
                <w:rFonts w:ascii="Arial" w:hAnsi="Arial" w:cs="Arial"/>
                <w:sz w:val="22"/>
                <w:szCs w:val="22"/>
              </w:rPr>
              <w:t>1 each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B4BD005" w14:textId="6F3B8C66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876C51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5A861718" wp14:editId="6530DF3D">
                  <wp:extent cx="723900" cy="723900"/>
                  <wp:effectExtent l="0" t="0" r="0" b="0"/>
                  <wp:docPr id="1018" name="Picture 1018" descr="Inflating Needles - Dz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lating Needles - Dz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C51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1EF11A1A" wp14:editId="2283235A">
                  <wp:extent cx="417830" cy="909320"/>
                  <wp:effectExtent l="0" t="0" r="1270" b="5080"/>
                  <wp:docPr id="1017" name="Picture 1017" descr="Inflator - Manual - 12&amp;quot;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flator - Manual - 12&amp;quot;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9" r="32402"/>
                          <a:stretch/>
                        </pic:blipFill>
                        <pic:spPr bwMode="auto">
                          <a:xfrm>
                            <a:off x="0" y="0"/>
                            <a:ext cx="41783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D00" w:rsidRPr="00AD5593" w14:paraId="45C70E03" w14:textId="30A09D7A" w:rsidTr="00AD5593">
        <w:trPr>
          <w:jc w:val="right"/>
        </w:trPr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563B1E29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 xml:space="preserve">Soft Flex </w:t>
            </w:r>
            <w:r w:rsidRPr="00AD5593">
              <w:rPr>
                <w:rFonts w:ascii="Arial" w:hAnsi="Arial" w:cs="Arial"/>
                <w:caps/>
              </w:rPr>
              <w:br/>
              <w:t>Markers (50)</w:t>
            </w:r>
          </w:p>
          <w:p w14:paraId="3500E316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</w:p>
          <w:p w14:paraId="7E1494CF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769DD6E3" w14:textId="77777777" w:rsidR="00800D00" w:rsidRPr="00AD5593" w:rsidRDefault="00800D00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</w:rPr>
              <w:t>1 Set</w:t>
            </w:r>
          </w:p>
        </w:tc>
        <w:tc>
          <w:tcPr>
            <w:tcW w:w="1985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049AEE3" w14:textId="77777777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5BE399B5" wp14:editId="70B8044A">
                  <wp:extent cx="977900" cy="977900"/>
                  <wp:effectExtent l="0" t="0" r="0" b="0"/>
                  <wp:docPr id="62" name="Picture 62" descr="Soft - Flex Markers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ft - Flex Marker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32F6168A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>Lightweight Plastic baseball Set</w:t>
            </w:r>
          </w:p>
          <w:p w14:paraId="7EDB3E96" w14:textId="77777777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0D728D9" w14:textId="25CB8706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</w:rPr>
              <w:t>1 Set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1CC61223" w14:textId="0C07C853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</w:rPr>
              <w:drawing>
                <wp:inline distT="0" distB="0" distL="0" distR="0" wp14:anchorId="219CD525" wp14:editId="3A0D510F">
                  <wp:extent cx="908050" cy="908050"/>
                  <wp:effectExtent l="0" t="0" r="6350" b="6350"/>
                  <wp:docPr id="5" name="Picture 5" descr="Keepers! Plastic Baseball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epers! Plastic Baseball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D00" w:rsidRPr="00AD5593" w14:paraId="04C2513A" w14:textId="68FE77C0" w:rsidTr="00AD5593">
        <w:trPr>
          <w:jc w:val="right"/>
        </w:trPr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07150E0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>Sound Steps (6/set)</w:t>
            </w:r>
          </w:p>
          <w:p w14:paraId="1638554E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A2D4019" w14:textId="77777777" w:rsidR="00800D00" w:rsidRPr="00AD5593" w:rsidRDefault="00800D00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D5593">
              <w:rPr>
                <w:rFonts w:ascii="Arial" w:hAnsi="Arial" w:cs="Arial"/>
              </w:rPr>
              <w:t>1 Set</w:t>
            </w:r>
          </w:p>
        </w:tc>
        <w:tc>
          <w:tcPr>
            <w:tcW w:w="1985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500A4E3" w14:textId="77777777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3BCE7453" wp14:editId="5805264D">
                  <wp:extent cx="975360" cy="704850"/>
                  <wp:effectExtent l="0" t="0" r="0" b="0"/>
                  <wp:docPr id="63" name="Picture 63" descr="Sound Steps Set of 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nd Steps Set of 6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21" b="14713"/>
                          <a:stretch/>
                        </pic:blipFill>
                        <pic:spPr bwMode="auto">
                          <a:xfrm>
                            <a:off x="0" y="0"/>
                            <a:ext cx="97536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4353D366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AD5593">
              <w:rPr>
                <w:rFonts w:ascii="Arial" w:hAnsi="Arial" w:cs="Arial"/>
                <w:caps/>
              </w:rPr>
              <w:t>health Food Spot Markers</w:t>
            </w:r>
          </w:p>
          <w:p w14:paraId="543D512F" w14:textId="77777777" w:rsidR="00800D00" w:rsidRPr="00AD5593" w:rsidRDefault="00800D00" w:rsidP="00800D00">
            <w:pPr>
              <w:spacing w:before="120" w:after="120" w:line="276" w:lineRule="auto"/>
              <w:rPr>
                <w:rFonts w:ascii="Arial" w:hAnsi="Arial" w:cs="Arial"/>
                <w:noProof/>
                <w:color w:val="006699"/>
              </w:rPr>
            </w:pP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60DB61F" w14:textId="4DAF2C00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</w:rPr>
              <w:t>1 Set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544ECCD" w14:textId="5437E62D" w:rsidR="00800D00" w:rsidRPr="00AD5593" w:rsidRDefault="00800D00" w:rsidP="00800D00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color w:val="006699"/>
              </w:rPr>
            </w:pPr>
            <w:r w:rsidRPr="00AD5593">
              <w:rPr>
                <w:rFonts w:ascii="Arial" w:hAnsi="Arial" w:cs="Arial"/>
                <w:noProof/>
              </w:rPr>
              <w:drawing>
                <wp:inline distT="0" distB="0" distL="0" distR="0" wp14:anchorId="7F862595" wp14:editId="58C72F9D">
                  <wp:extent cx="1249680" cy="715010"/>
                  <wp:effectExtent l="0" t="0" r="7620" b="8890"/>
                  <wp:docPr id="11" name="Picture 11" descr="CATCH®  Health Food Spot Ma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CH®  Health Food Spot Mark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33" b="21952"/>
                          <a:stretch/>
                        </pic:blipFill>
                        <pic:spPr bwMode="auto">
                          <a:xfrm>
                            <a:off x="0" y="0"/>
                            <a:ext cx="124968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E6F0B" w14:textId="77777777" w:rsidR="00173075" w:rsidRPr="006022FE" w:rsidRDefault="00173075" w:rsidP="00173075">
      <w:pPr>
        <w:pStyle w:val="NormalWeb"/>
        <w:spacing w:before="0" w:beforeAutospacing="0" w:after="0" w:afterAutospacing="0" w:line="276" w:lineRule="auto"/>
        <w:rPr>
          <w:rFonts w:ascii="Kalinga" w:hAnsi="Kalinga" w:cs="Kalinga"/>
          <w:sz w:val="12"/>
          <w:szCs w:val="22"/>
        </w:rPr>
      </w:pPr>
    </w:p>
    <w:p w14:paraId="70B6D980" w14:textId="30F62B17" w:rsidR="00173075" w:rsidRPr="006022FE" w:rsidRDefault="00173075" w:rsidP="0017307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022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159C0E" wp14:editId="3E108B7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67435" cy="495300"/>
            <wp:effectExtent l="0" t="0" r="0" b="0"/>
            <wp:wrapTight wrapText="bothSides">
              <wp:wrapPolygon edited="0">
                <wp:start x="0" y="0"/>
                <wp:lineTo x="0" y="20769"/>
                <wp:lineTo x="21202" y="20769"/>
                <wp:lineTo x="21202" y="0"/>
                <wp:lineTo x="0" y="0"/>
              </wp:wrapPolygon>
            </wp:wrapTight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2FE">
        <w:rPr>
          <w:rFonts w:ascii="Arial" w:hAnsi="Arial" w:cs="Arial"/>
          <w:sz w:val="22"/>
          <w:szCs w:val="22"/>
        </w:rPr>
        <w:t xml:space="preserve">In partnership with Rawlings we are able to provide foam baseball equipment allowing each Challenger </w:t>
      </w:r>
      <w:r w:rsidR="006022FE">
        <w:rPr>
          <w:rFonts w:ascii="Arial" w:hAnsi="Arial" w:cs="Arial"/>
          <w:sz w:val="22"/>
          <w:szCs w:val="22"/>
        </w:rPr>
        <w:t>Baseball program taking place in</w:t>
      </w:r>
      <w:r w:rsidRPr="006022FE">
        <w:rPr>
          <w:rFonts w:ascii="Arial" w:hAnsi="Arial" w:cs="Arial"/>
          <w:sz w:val="22"/>
          <w:szCs w:val="22"/>
        </w:rPr>
        <w:t xml:space="preserve"> </w:t>
      </w:r>
      <w:r w:rsidR="006022FE">
        <w:rPr>
          <w:rFonts w:ascii="Arial" w:hAnsi="Arial" w:cs="Arial"/>
          <w:sz w:val="22"/>
          <w:szCs w:val="22"/>
        </w:rPr>
        <w:t>s</w:t>
      </w:r>
      <w:r w:rsidRPr="006022FE">
        <w:rPr>
          <w:rFonts w:ascii="Arial" w:hAnsi="Arial" w:cs="Arial"/>
          <w:sz w:val="22"/>
          <w:szCs w:val="22"/>
        </w:rPr>
        <w:t xml:space="preserve">chools </w:t>
      </w:r>
      <w:r w:rsidR="006022FE">
        <w:rPr>
          <w:rFonts w:ascii="Arial" w:hAnsi="Arial" w:cs="Arial"/>
          <w:sz w:val="22"/>
          <w:szCs w:val="22"/>
        </w:rPr>
        <w:t xml:space="preserve">to </w:t>
      </w:r>
      <w:r w:rsidRPr="006022FE">
        <w:rPr>
          <w:rFonts w:ascii="Arial" w:hAnsi="Arial" w:cs="Arial"/>
          <w:sz w:val="22"/>
          <w:szCs w:val="22"/>
        </w:rPr>
        <w:t xml:space="preserve">play indoors and/or outdoors. </w:t>
      </w:r>
    </w:p>
    <w:p w14:paraId="31C301E8" w14:textId="77777777" w:rsidR="00173075" w:rsidRPr="006022FE" w:rsidRDefault="00173075" w:rsidP="0017307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12CE53E" w14:textId="77777777" w:rsidR="00173075" w:rsidRPr="006022FE" w:rsidRDefault="00173075" w:rsidP="0017307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022FE">
        <w:rPr>
          <w:rFonts w:ascii="Arial" w:hAnsi="Arial" w:cs="Arial"/>
          <w:sz w:val="22"/>
          <w:szCs w:val="22"/>
        </w:rPr>
        <w:t>The items in your Baseball Equipment Kit include:</w:t>
      </w:r>
    </w:p>
    <w:tbl>
      <w:tblPr>
        <w:tblStyle w:val="TableGridLight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1417"/>
        <w:gridCol w:w="1276"/>
        <w:gridCol w:w="2268"/>
      </w:tblGrid>
      <w:tr w:rsidR="006022FE" w:rsidRPr="006022FE" w14:paraId="15D8E407" w14:textId="3B4094A1" w:rsidTr="006022FE">
        <w:tc>
          <w:tcPr>
            <w:tcW w:w="1418" w:type="dxa"/>
            <w:shd w:val="clear" w:color="auto" w:fill="F2F2F2" w:themeFill="background1" w:themeFillShade="F2"/>
          </w:tcPr>
          <w:p w14:paraId="465BD324" w14:textId="77777777" w:rsidR="006022FE" w:rsidRPr="006022FE" w:rsidRDefault="006022FE" w:rsidP="006022FE">
            <w:pPr>
              <w:spacing w:before="120" w:after="120" w:line="276" w:lineRule="auto"/>
              <w:rPr>
                <w:rFonts w:ascii="Arial" w:hAnsi="Arial" w:cs="Arial"/>
                <w:b/>
                <w:caps/>
              </w:rPr>
            </w:pPr>
            <w:r w:rsidRPr="006022FE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BFDFFF" w14:textId="6DCC35FF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6022FE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B012443" w14:textId="77777777" w:rsidR="006022FE" w:rsidRPr="006022FE" w:rsidRDefault="006022FE" w:rsidP="006022FE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0355971" w14:textId="435C807D" w:rsidR="006022FE" w:rsidRPr="006022FE" w:rsidRDefault="006022FE" w:rsidP="006022F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022FE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BABF7F" w14:textId="4E40706C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022FE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792BA95" w14:textId="77777777" w:rsidR="006022FE" w:rsidRPr="006022FE" w:rsidRDefault="006022FE" w:rsidP="006022FE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022FE" w:rsidRPr="006022FE" w14:paraId="380F1FFE" w14:textId="130CB4A8" w:rsidTr="006022FE">
        <w:tc>
          <w:tcPr>
            <w:tcW w:w="1418" w:type="dxa"/>
            <w:tcBorders>
              <w:bottom w:val="dashSmallGap" w:sz="4" w:space="0" w:color="134A8E"/>
            </w:tcBorders>
          </w:tcPr>
          <w:p w14:paraId="3CB0912C" w14:textId="77777777" w:rsidR="006022FE" w:rsidRPr="006022FE" w:rsidRDefault="006022FE" w:rsidP="006022FE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6022FE">
              <w:rPr>
                <w:rFonts w:ascii="Arial" w:hAnsi="Arial" w:cs="Arial"/>
                <w:caps/>
              </w:rPr>
              <w:t xml:space="preserve">5 piece throwdown base set </w:t>
            </w:r>
          </w:p>
        </w:tc>
        <w:tc>
          <w:tcPr>
            <w:tcW w:w="1417" w:type="dxa"/>
            <w:tcBorders>
              <w:bottom w:val="dashSmallGap" w:sz="4" w:space="0" w:color="134A8E"/>
            </w:tcBorders>
          </w:tcPr>
          <w:p w14:paraId="5CBE1A67" w14:textId="77777777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022FE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bottom w:val="dashSmallGap" w:sz="4" w:space="0" w:color="134A8E"/>
            </w:tcBorders>
          </w:tcPr>
          <w:p w14:paraId="0407BDF5" w14:textId="77777777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022FE">
              <w:rPr>
                <w:rFonts w:ascii="Arial" w:hAnsi="Arial" w:cs="Arial"/>
                <w:noProof/>
              </w:rPr>
              <w:drawing>
                <wp:inline distT="0" distB="0" distL="0" distR="0" wp14:anchorId="1BC25D66" wp14:editId="5D7FE3FC">
                  <wp:extent cx="774700" cy="774700"/>
                  <wp:effectExtent l="0" t="0" r="6350" b="6350"/>
                  <wp:docPr id="221" name="Picture 221" descr="Image result for rawlings 5 piece throwdown base set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awlings 5 piece throwdown base set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dashSmallGap" w:sz="4" w:space="0" w:color="134A8E"/>
            </w:tcBorders>
          </w:tcPr>
          <w:p w14:paraId="459606E7" w14:textId="77777777" w:rsid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caps/>
              </w:rPr>
            </w:pPr>
            <w:r w:rsidRPr="006022FE">
              <w:rPr>
                <w:rFonts w:ascii="Arial" w:hAnsi="Arial" w:cs="Arial"/>
                <w:caps/>
              </w:rPr>
              <w:t>wiffle balls</w:t>
            </w:r>
          </w:p>
          <w:p w14:paraId="4D86135B" w14:textId="4E0A6003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caps/>
              </w:rPr>
              <w:t>BIG BOY BALLS</w:t>
            </w:r>
          </w:p>
        </w:tc>
        <w:tc>
          <w:tcPr>
            <w:tcW w:w="1276" w:type="dxa"/>
            <w:tcBorders>
              <w:bottom w:val="dashSmallGap" w:sz="4" w:space="0" w:color="134A8E"/>
            </w:tcBorders>
          </w:tcPr>
          <w:p w14:paraId="78580C5C" w14:textId="77777777" w:rsid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 w:rsidRPr="006022FE">
              <w:rPr>
                <w:rFonts w:ascii="Arial" w:hAnsi="Arial" w:cs="Arial"/>
                <w:noProof/>
              </w:rPr>
              <w:t>24</w:t>
            </w:r>
          </w:p>
          <w:p w14:paraId="60EF6EA5" w14:textId="77777777" w:rsid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</w:p>
          <w:p w14:paraId="3A599F57" w14:textId="5C749757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2268" w:type="dxa"/>
            <w:tcBorders>
              <w:bottom w:val="dashSmallGap" w:sz="4" w:space="0" w:color="134A8E"/>
            </w:tcBorders>
          </w:tcPr>
          <w:p w14:paraId="697B524B" w14:textId="2540E1CE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 w:rsidRPr="006022FE">
              <w:rPr>
                <w:rFonts w:ascii="Arial" w:hAnsi="Arial" w:cs="Arial"/>
                <w:noProof/>
              </w:rPr>
              <w:drawing>
                <wp:inline distT="0" distB="0" distL="0" distR="0" wp14:anchorId="03176C41" wp14:editId="15B053B8">
                  <wp:extent cx="659130" cy="65913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022FE">
              <w:rPr>
                <w:rFonts w:ascii="Arial" w:hAnsi="Arial" w:cs="Arial"/>
                <w:noProof/>
              </w:rPr>
              <w:drawing>
                <wp:inline distT="0" distB="0" distL="0" distR="0" wp14:anchorId="45235C0D" wp14:editId="1751EF36">
                  <wp:extent cx="531995" cy="553685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83" cy="5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FE" w:rsidRPr="006022FE" w14:paraId="7D4631BC" w14:textId="3B10E91A" w:rsidTr="006022FE"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374B31C2" w14:textId="77777777" w:rsidR="006022FE" w:rsidRPr="006022FE" w:rsidRDefault="006022FE" w:rsidP="006022FE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6022FE">
              <w:rPr>
                <w:rFonts w:ascii="Arial" w:hAnsi="Arial" w:cs="Arial"/>
                <w:caps/>
              </w:rPr>
              <w:t>folding t’s</w:t>
            </w: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5AC0BB30" w14:textId="7243A3B8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022FE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2EDA06DE" w14:textId="77777777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022FE">
              <w:rPr>
                <w:rFonts w:ascii="Arial" w:hAnsi="Arial" w:cs="Arial"/>
                <w:noProof/>
              </w:rPr>
              <w:drawing>
                <wp:inline distT="0" distB="0" distL="0" distR="0" wp14:anchorId="487F0982" wp14:editId="05D3B9F9">
                  <wp:extent cx="1035050" cy="1035050"/>
                  <wp:effectExtent l="0" t="0" r="0" b="0"/>
                  <wp:docPr id="1024" name="Picture 1024" descr="Image result for rawlings folding tees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awlings folding tees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9AF8635" w14:textId="2B8825F2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 w:rsidRPr="006022FE">
              <w:rPr>
                <w:rFonts w:ascii="Arial" w:hAnsi="Arial" w:cs="Arial"/>
                <w:caps/>
              </w:rPr>
              <w:t>blastball bats</w:t>
            </w: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665A1C32" w14:textId="21246E3D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 w:rsidRPr="006022FE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12CB6CD4" w14:textId="0DA5CBEA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 w:rsidRPr="006022FE">
              <w:rPr>
                <w:rFonts w:ascii="Arial" w:hAnsi="Arial" w:cs="Arial"/>
                <w:noProof/>
              </w:rPr>
              <w:drawing>
                <wp:inline distT="0" distB="0" distL="0" distR="0" wp14:anchorId="2C8C9ADD" wp14:editId="054699AA">
                  <wp:extent cx="1142834" cy="303565"/>
                  <wp:effectExtent l="0" t="361950" r="0" b="363220"/>
                  <wp:docPr id="1025" name="Picture 1025" descr="Image result for rawlings foam baseball bats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awlings foam baseball bats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570" b="37867"/>
                          <a:stretch/>
                        </pic:blipFill>
                        <pic:spPr bwMode="auto">
                          <a:xfrm rot="18933303">
                            <a:off x="0" y="0"/>
                            <a:ext cx="1156262" cy="30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FE" w:rsidRPr="006022FE" w14:paraId="65991EE8" w14:textId="211AC773" w:rsidTr="006022FE">
        <w:tc>
          <w:tcPr>
            <w:tcW w:w="141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8EEF741" w14:textId="0E730EFB" w:rsidR="006022FE" w:rsidRPr="006022FE" w:rsidRDefault="006022FE" w:rsidP="006022FE">
            <w:pPr>
              <w:spacing w:before="120" w:after="120" w:line="276" w:lineRule="auto"/>
              <w:rPr>
                <w:rFonts w:ascii="Arial" w:hAnsi="Arial" w:cs="Arial"/>
                <w:caps/>
              </w:rPr>
            </w:pPr>
            <w:r w:rsidRPr="006022FE">
              <w:rPr>
                <w:rFonts w:ascii="Arial" w:hAnsi="Arial" w:cs="Arial"/>
                <w:caps/>
              </w:rPr>
              <w:t>blastballs</w:t>
            </w: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52903920" w14:textId="3982665C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022FE">
              <w:rPr>
                <w:rFonts w:ascii="Arial" w:hAnsi="Arial" w:cs="Arial"/>
              </w:rPr>
              <w:t>30</w:t>
            </w:r>
          </w:p>
        </w:tc>
        <w:tc>
          <w:tcPr>
            <w:tcW w:w="212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01EC6987" w14:textId="3849D2CE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022FE">
              <w:rPr>
                <w:rFonts w:ascii="Arial" w:hAnsi="Arial" w:cs="Arial"/>
                <w:noProof/>
              </w:rPr>
              <w:drawing>
                <wp:inline distT="0" distB="0" distL="0" distR="0" wp14:anchorId="0328EAC7" wp14:editId="53C381C6">
                  <wp:extent cx="971550" cy="971550"/>
                  <wp:effectExtent l="0" t="0" r="0" b="0"/>
                  <wp:docPr id="1026" name="Picture 1026" descr="Image result for rawlings foam baseball bats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awlings foam baseball bats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147568C3" w14:textId="480E9946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 w:rsidRPr="006022FE">
              <w:rPr>
                <w:rFonts w:ascii="Arial" w:hAnsi="Arial" w:cs="Arial"/>
                <w:caps/>
              </w:rPr>
              <w:t>equipment bag</w:t>
            </w:r>
          </w:p>
        </w:tc>
        <w:tc>
          <w:tcPr>
            <w:tcW w:w="1276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431450AD" w14:textId="43331291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268" w:type="dxa"/>
            <w:tcBorders>
              <w:top w:val="dashSmallGap" w:sz="4" w:space="0" w:color="134A8E"/>
              <w:bottom w:val="dashSmallGap" w:sz="4" w:space="0" w:color="134A8E"/>
            </w:tcBorders>
          </w:tcPr>
          <w:p w14:paraId="1B6256BA" w14:textId="5D4A29F4" w:rsidR="006022FE" w:rsidRPr="006022FE" w:rsidRDefault="006022FE" w:rsidP="006022FE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</w:rPr>
            </w:pPr>
            <w:r w:rsidRPr="006022FE">
              <w:rPr>
                <w:rFonts w:ascii="Arial" w:hAnsi="Arial" w:cs="Arial"/>
                <w:noProof/>
                <w:color w:val="006699"/>
              </w:rPr>
              <w:drawing>
                <wp:inline distT="0" distB="0" distL="0" distR="0" wp14:anchorId="01384F7C" wp14:editId="684DF35A">
                  <wp:extent cx="1403643" cy="691966"/>
                  <wp:effectExtent l="0" t="0" r="6350" b="0"/>
                  <wp:docPr id="1028" name="Picture 1028" descr="Image result for rawlings black equipment ba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awlings black equipment ba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69" b="23049"/>
                          <a:stretch/>
                        </pic:blipFill>
                        <pic:spPr bwMode="auto">
                          <a:xfrm>
                            <a:off x="0" y="0"/>
                            <a:ext cx="1406428" cy="69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1AB9E" w14:textId="77777777" w:rsidR="00173075" w:rsidRPr="00D339EA" w:rsidRDefault="00173075" w:rsidP="003A041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sectPr w:rsidR="00173075" w:rsidRPr="00D339EA" w:rsidSect="000E0446">
      <w:headerReference w:type="default" r:id="rId52"/>
      <w:footerReference w:type="default" r:id="rId53"/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5B2E" w14:textId="77777777" w:rsidR="00604C18" w:rsidRDefault="00604C18">
      <w:pPr>
        <w:spacing w:after="0" w:line="240" w:lineRule="auto"/>
      </w:pPr>
      <w:r>
        <w:separator/>
      </w:r>
    </w:p>
  </w:endnote>
  <w:endnote w:type="continuationSeparator" w:id="0">
    <w:p w14:paraId="28F52340" w14:textId="77777777" w:rsidR="00604C18" w:rsidRDefault="0060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1500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5720AE" w14:textId="77777777" w:rsidR="007101BA" w:rsidRDefault="00246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8DA062" w14:textId="77777777" w:rsidR="007101BA" w:rsidRDefault="003A0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7816" w14:textId="77777777" w:rsidR="00604C18" w:rsidRDefault="00604C18">
      <w:pPr>
        <w:spacing w:after="0" w:line="240" w:lineRule="auto"/>
      </w:pPr>
      <w:r>
        <w:separator/>
      </w:r>
    </w:p>
  </w:footnote>
  <w:footnote w:type="continuationSeparator" w:id="0">
    <w:p w14:paraId="7CCA2072" w14:textId="77777777" w:rsidR="00604C18" w:rsidRDefault="0060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9374" w14:textId="77777777" w:rsidR="003A0412" w:rsidRPr="00444A5C" w:rsidRDefault="003A0412" w:rsidP="003A0412">
    <w:pPr>
      <w:pStyle w:val="Header"/>
      <w:jc w:val="center"/>
      <w:rPr>
        <w:rFonts w:ascii="Arial" w:hAnsi="Arial" w:cs="Arial"/>
        <w:b/>
        <w:sz w:val="14"/>
      </w:rPr>
    </w:pPr>
  </w:p>
  <w:p w14:paraId="07D2AAC7" w14:textId="77777777" w:rsidR="003A0412" w:rsidRPr="00E47A51" w:rsidRDefault="003A0412" w:rsidP="003A0412">
    <w:pPr>
      <w:pStyle w:val="Header"/>
      <w:jc w:val="center"/>
      <w:rPr>
        <w:rFonts w:ascii="Arial" w:hAnsi="Arial" w:cs="Arial"/>
        <w:b/>
        <w:sz w:val="28"/>
      </w:rPr>
    </w:pPr>
    <w:r w:rsidRPr="00E47A51">
      <w:rPr>
        <w:rFonts w:ascii="Times New Roman" w:hAnsi="Times New Roman" w:cs="Times New Roman"/>
        <w:noProof/>
        <w:sz w:val="32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969D794" wp14:editId="7C801796">
          <wp:simplePos x="0" y="0"/>
          <wp:positionH relativeFrom="margin">
            <wp:posOffset>-95250</wp:posOffset>
          </wp:positionH>
          <wp:positionV relativeFrom="paragraph">
            <wp:posOffset>-89535</wp:posOffset>
          </wp:positionV>
          <wp:extent cx="1410335" cy="808355"/>
          <wp:effectExtent l="0" t="0" r="0" b="0"/>
          <wp:wrapTight wrapText="bothSides">
            <wp:wrapPolygon edited="0">
              <wp:start x="6419" y="0"/>
              <wp:lineTo x="2042" y="8654"/>
              <wp:lineTo x="1751" y="11199"/>
              <wp:lineTo x="2918" y="16798"/>
              <wp:lineTo x="3793" y="17816"/>
              <wp:lineTo x="7294" y="17816"/>
              <wp:lineTo x="10212" y="16798"/>
              <wp:lineTo x="18673" y="10690"/>
              <wp:lineTo x="18964" y="6108"/>
              <wp:lineTo x="16630" y="4581"/>
              <wp:lineTo x="8169" y="0"/>
              <wp:lineTo x="641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C_Logo_col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14"/>
                  <a:stretch/>
                </pic:blipFill>
                <pic:spPr bwMode="auto">
                  <a:xfrm>
                    <a:off x="0" y="0"/>
                    <a:ext cx="1410335" cy="808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A51">
      <w:rPr>
        <w:rFonts w:ascii="Times New Roman" w:hAnsi="Times New Roman" w:cs="Times New Roman"/>
        <w:noProof/>
        <w:sz w:val="32"/>
        <w:szCs w:val="24"/>
        <w:lang w:eastAsia="en-CA"/>
      </w:rPr>
      <w:drawing>
        <wp:anchor distT="0" distB="0" distL="114300" distR="114300" simplePos="0" relativeHeight="251660288" behindDoc="1" locked="0" layoutInCell="1" allowOverlap="1" wp14:anchorId="5915D8FD" wp14:editId="363259B9">
          <wp:simplePos x="0" y="0"/>
          <wp:positionH relativeFrom="margin">
            <wp:posOffset>4737100</wp:posOffset>
          </wp:positionH>
          <wp:positionV relativeFrom="paragraph">
            <wp:posOffset>-121285</wp:posOffset>
          </wp:positionV>
          <wp:extent cx="1410335" cy="808355"/>
          <wp:effectExtent l="0" t="0" r="0" b="0"/>
          <wp:wrapTight wrapText="bothSides">
            <wp:wrapPolygon edited="0">
              <wp:start x="6419" y="0"/>
              <wp:lineTo x="2042" y="8654"/>
              <wp:lineTo x="1751" y="11199"/>
              <wp:lineTo x="2918" y="16798"/>
              <wp:lineTo x="3793" y="17816"/>
              <wp:lineTo x="7294" y="17816"/>
              <wp:lineTo x="10212" y="16798"/>
              <wp:lineTo x="18673" y="10690"/>
              <wp:lineTo x="18964" y="6108"/>
              <wp:lineTo x="16630" y="4581"/>
              <wp:lineTo x="8169" y="0"/>
              <wp:lineTo x="6419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C_Logo_col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14"/>
                  <a:stretch/>
                </pic:blipFill>
                <pic:spPr bwMode="auto">
                  <a:xfrm>
                    <a:off x="0" y="0"/>
                    <a:ext cx="1410335" cy="808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A51"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8"/>
      </w:rPr>
      <w:t>EQUIPMENT KIT</w:t>
    </w:r>
  </w:p>
  <w:p w14:paraId="37EE3B68" w14:textId="77777777" w:rsidR="003A0412" w:rsidRDefault="003A0412" w:rsidP="003A0412">
    <w:pPr>
      <w:pStyle w:val="Header"/>
    </w:pPr>
  </w:p>
  <w:p w14:paraId="2F73521A" w14:textId="77777777" w:rsidR="003A0412" w:rsidRDefault="003A0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75"/>
    <w:rsid w:val="00014436"/>
    <w:rsid w:val="000F0923"/>
    <w:rsid w:val="001717D6"/>
    <w:rsid w:val="00173075"/>
    <w:rsid w:val="00220C80"/>
    <w:rsid w:val="002462A8"/>
    <w:rsid w:val="003A0412"/>
    <w:rsid w:val="0043519E"/>
    <w:rsid w:val="004E3924"/>
    <w:rsid w:val="006022FE"/>
    <w:rsid w:val="00604C18"/>
    <w:rsid w:val="00635F4A"/>
    <w:rsid w:val="00723C22"/>
    <w:rsid w:val="00800D00"/>
    <w:rsid w:val="00952C62"/>
    <w:rsid w:val="009E7837"/>
    <w:rsid w:val="00A15B15"/>
    <w:rsid w:val="00AD5593"/>
    <w:rsid w:val="00B9645D"/>
    <w:rsid w:val="00BA0925"/>
    <w:rsid w:val="00BA0BAB"/>
    <w:rsid w:val="00C65A7C"/>
    <w:rsid w:val="00D077C1"/>
    <w:rsid w:val="00E13013"/>
    <w:rsid w:val="00E5690F"/>
    <w:rsid w:val="00E63C50"/>
    <w:rsid w:val="00F65260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BE84"/>
  <w15:chartTrackingRefBased/>
  <w15:docId w15:val="{70E5D221-B643-41A9-8D07-50D5E35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75"/>
  </w:style>
  <w:style w:type="paragraph" w:styleId="Heading1">
    <w:name w:val="heading 1"/>
    <w:basedOn w:val="Normal"/>
    <w:next w:val="Normal"/>
    <w:link w:val="Heading1Char"/>
    <w:uiPriority w:val="9"/>
    <w:qFormat/>
    <w:rsid w:val="00BA0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75"/>
  </w:style>
  <w:style w:type="paragraph" w:styleId="NormalWeb">
    <w:name w:val="Normal (Web)"/>
    <w:basedOn w:val="Normal"/>
    <w:link w:val="NormalWebChar"/>
    <w:uiPriority w:val="99"/>
    <w:unhideWhenUsed/>
    <w:rsid w:val="001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WebChar">
    <w:name w:val="Normal (Web) Char"/>
    <w:basedOn w:val="DefaultParagraphFont"/>
    <w:link w:val="NormalWeb"/>
    <w:uiPriority w:val="99"/>
    <w:rsid w:val="00173075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Light">
    <w:name w:val="Grid Table Light"/>
    <w:basedOn w:val="TableNormal"/>
    <w:uiPriority w:val="40"/>
    <w:rsid w:val="0017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0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flaghouse.ca/productImages/image.axd/i.14502/w.1000/h.1000/xm.0/P.G.+Sof's+Playground+Ball+Set+-+8+_XL.jpg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9.png"/><Relationship Id="rId21" Type="http://schemas.openxmlformats.org/officeDocument/2006/relationships/image" Target="media/image7.jpeg"/><Relationship Id="rId34" Type="http://schemas.openxmlformats.org/officeDocument/2006/relationships/image" Target="media/image15.jpeg"/><Relationship Id="rId42" Type="http://schemas.openxmlformats.org/officeDocument/2006/relationships/image" Target="media/image21.png"/><Relationship Id="rId47" Type="http://schemas.openxmlformats.org/officeDocument/2006/relationships/image" Target="media/image24.jpeg"/><Relationship Id="rId50" Type="http://schemas.openxmlformats.org/officeDocument/2006/relationships/hyperlink" Target="https://www.google.com/url?sa=i&amp;rct=j&amp;q=&amp;esrc=s&amp;source=images&amp;cd=&amp;cad=rja&amp;uact=8&amp;ved=2ahUKEwj2pqe58-_dAhWIyoMKHeERBHsQjRx6BAgBEAU&amp;url=https://www.kahunaverse.com/rawlings-40-equipment-bag.html&amp;psig=AOvVaw2I-15t07KCXwrzRVInJZ14&amp;ust=1538849529256999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laghouse.ca/productImages/image.axd/i.8222/w.1000/h.1000/xm.0/Big+Bag_XL.jpg" TargetMode="External"/><Relationship Id="rId29" Type="http://schemas.openxmlformats.org/officeDocument/2006/relationships/hyperlink" Target="https://www.flaghouse.ca/Physical-Education/Supplies-Equipment/Inflators/Inflating-Needles---Dz.axd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flaghouse.ca/productImages/image.axd/i.18271/w.1000/h.1000/xm.0/FlagHouse+Rock-Paper-Scissors+Blocks_XL.jpg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hyperlink" Target="https://www.google.com/url?sa=i&amp;rct=j&amp;q=&amp;esrc=s&amp;source=images&amp;cd=&amp;cad=rja&amp;uact=8&amp;ved=2ahUKEwjIiqi_8u_dAhVG0YMKHXlsBuEQjRx6BAgBEAU&amp;url=https://www.academy.com/shop/pdp/rawlings-5-piece-throw-down-base-set&amp;psig=AOvVaw3B2yVf1cqU_XZhDCTU4PGB&amp;ust=1538849255200775" TargetMode="External"/><Relationship Id="rId45" Type="http://schemas.openxmlformats.org/officeDocument/2006/relationships/image" Target="media/image23.jpe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laghouse.ca/productImages/image.axd/i.41408/w.1000/h.1000/xm.0/Knobby+Balls++ndash;+Set+of+5+(6+rdquo;)_XL.jp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www.flaghouse.ca/Physical-Education/Supplies-Equipment/Inflators/Inflator---Manual---12.axd" TargetMode="External"/><Relationship Id="rId44" Type="http://schemas.openxmlformats.org/officeDocument/2006/relationships/hyperlink" Target="https://www.google.com/url?sa=i&amp;rct=j&amp;q=&amp;esrc=s&amp;source=images&amp;cd=&amp;cad=rja&amp;uact=8&amp;ved=2ahUKEwiF_aDn8u_dAhUI4oMKHcKAAggQjRx6BAgBEAU&amp;url=https://www.ebay.com/b/Rawlings-Baseball-Softball-Batting-Tees/108139/bn_15826436&amp;psig=AOvVaw1bzEMcuLP8wp1ettR2iJ7u&amp;ust=1538849333431130" TargetMode="External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flaghouse.ca/productImages/image.axd/i.19129/w.1000/h.1000/xm.0/Jingle+Bell++Balls+-+Set+of+6_XL.jpg" TargetMode="External"/><Relationship Id="rId22" Type="http://schemas.openxmlformats.org/officeDocument/2006/relationships/hyperlink" Target="http://www.flaghouse.ca/productImages/image.axd/i.7865/w.1000/h.1000/xm.0/Multi+-+Buckets+Set_XL.jp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22.png"/><Relationship Id="rId48" Type="http://schemas.openxmlformats.org/officeDocument/2006/relationships/hyperlink" Target="https://www.google.com/url?sa=i&amp;rct=j&amp;q=&amp;esrc=s&amp;source=images&amp;cd=&amp;cad=rja&amp;uact=8&amp;ved=2ahUKEwjLi92F8-_dAhUH3IMKHf0IAXMQjRx6BAgBEAU&amp;url=https://www.rawlings.com/product/HITTRAIN.html&amp;psig=AOvVaw00mDXXInPMJk-q0W2ThDtH&amp;ust=1538849409229444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6.jpeg"/><Relationship Id="rId3" Type="http://schemas.openxmlformats.org/officeDocument/2006/relationships/customXml" Target="../customXml/item3.xml"/><Relationship Id="rId12" Type="http://schemas.openxmlformats.org/officeDocument/2006/relationships/hyperlink" Target="http://www.flaghouse.ca/productImages/image.axd/i.14667/w.1000/h.1000/xm.0/HOOP+-+IT+Storage+30''+Bag_XL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www.flaghouse.ca/Sports/PE-Aids/Floor-Markers/Soft---Flex-Markers.axd" TargetMode="External"/><Relationship Id="rId38" Type="http://schemas.openxmlformats.org/officeDocument/2006/relationships/image" Target="media/image18.jpeg"/><Relationship Id="rId46" Type="http://schemas.openxmlformats.org/officeDocument/2006/relationships/hyperlink" Target="https://www.google.com/url?sa=i&amp;rct=j&amp;q=&amp;esrc=s&amp;source=images&amp;cd=&amp;cad=rja&amp;uact=8&amp;ved=2ahUKEwjN7Mr78u_dAhWr5oMKHXWxBCkQjRx6BAgBEAU&amp;url=https://www.baseballmonkey.com/equipment/homerun-bats/homerun-baseball-bat-accessories/shop-by-brand/rawlings-franklin.html&amp;psig=AOvVaw00mDXXInPMJk-q0W2ThDtH&amp;ust=1538849409229444" TargetMode="External"/><Relationship Id="rId20" Type="http://schemas.openxmlformats.org/officeDocument/2006/relationships/hyperlink" Target="https://www.flaghouse.ca/productImages/image.axd/i.3017/w.1000/h.1000/xm.0/Hot+-+Color+Flyweight+Ball_XL.jpg" TargetMode="External"/><Relationship Id="rId41" Type="http://schemas.openxmlformats.org/officeDocument/2006/relationships/image" Target="media/image20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2.jpeg"/><Relationship Id="rId36" Type="http://schemas.openxmlformats.org/officeDocument/2006/relationships/hyperlink" Target="http://www.flaghouse.ca/Motor-Skills/Gross-Motor/Soft-Play/Sound-Steps-Set-of-6.axd" TargetMode="External"/><Relationship Id="rId49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C1114A6233944887457288B04AA74" ma:contentTypeVersion="14" ma:contentTypeDescription="Create a new document." ma:contentTypeScope="" ma:versionID="f9f7fada0f1b2a9fa96955ad6abd06ec">
  <xsd:schema xmlns:xsd="http://www.w3.org/2001/XMLSchema" xmlns:xs="http://www.w3.org/2001/XMLSchema" xmlns:p="http://schemas.microsoft.com/office/2006/metadata/properties" xmlns:ns1="http://schemas.microsoft.com/sharepoint/v3" xmlns:ns2="9a965138-fc3f-4ab2-9908-59170698eae1" xmlns:ns3="4d7e9ffe-d3f0-45a8-ae14-8a8c5c0fb856" targetNamespace="http://schemas.microsoft.com/office/2006/metadata/properties" ma:root="true" ma:fieldsID="371319cb9e795f66e0ea6e8533d0a436" ns1:_="" ns2:_="" ns3:_="">
    <xsd:import namespace="http://schemas.microsoft.com/sharepoint/v3"/>
    <xsd:import namespace="9a965138-fc3f-4ab2-9908-59170698eae1"/>
    <xsd:import namespace="4d7e9ffe-d3f0-45a8-ae14-8a8c5c0fb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5138-fc3f-4ab2-9908-59170698e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9ffe-d3f0-45a8-ae14-8a8c5c0fb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A5947-75D9-4966-92D4-91D8C3EB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965138-fc3f-4ab2-9908-59170698eae1"/>
    <ds:schemaRef ds:uri="4d7e9ffe-d3f0-45a8-ae14-8a8c5c0fb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91712-DFAD-4220-87B4-FFB49729F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F3225-A82C-4795-B048-856A128D7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Kavanagh</dc:creator>
  <cp:keywords/>
  <dc:description/>
  <cp:lastModifiedBy>Jules Porter</cp:lastModifiedBy>
  <cp:revision>4</cp:revision>
  <cp:lastPrinted>2020-02-05T19:43:00Z</cp:lastPrinted>
  <dcterms:created xsi:type="dcterms:W3CDTF">2020-02-21T14:35:00Z</dcterms:created>
  <dcterms:modified xsi:type="dcterms:W3CDTF">2020-02-21T15:05:00Z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0x010100E3BC1114A6233944887457288B04AA74</vt:lpwstr>
  </property>
</Properties>
</file>